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5-414-2402/2025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Аджиева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Камалдина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Салтанахмедовича</w:t>
      </w:r>
      <w:r>
        <w:rPr>
          <w:snapToGrid w:val="0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>
        <w:rPr>
          <w:rFonts w:ascii="Times New Roman" w:eastAsia="MS Mincho" w:hAnsi="Times New Roman"/>
          <w:sz w:val="28"/>
          <w:szCs w:val="28"/>
        </w:rPr>
        <w:t xml:space="preserve">правонарушения, предусмотренного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201CBF">
        <w:rPr>
          <w:rFonts w:eastAsia="MS Mincho"/>
          <w:sz w:val="28"/>
          <w:szCs w:val="28"/>
        </w:rPr>
        <w:t>Аджиев К.С.</w:t>
      </w:r>
      <w:r w:rsidR="003E0F6B">
        <w:rPr>
          <w:rFonts w:eastAsia="MS Mincho"/>
          <w:sz w:val="28"/>
          <w:szCs w:val="28"/>
        </w:rPr>
        <w:t xml:space="preserve"> </w:t>
      </w:r>
      <w:r w:rsidR="00201CBF">
        <w:rPr>
          <w:rFonts w:eastAsia="MS Mincho"/>
          <w:sz w:val="28"/>
          <w:szCs w:val="28"/>
        </w:rPr>
        <w:t>09</w:t>
      </w:r>
      <w:r w:rsidR="001357E5">
        <w:rPr>
          <w:rFonts w:eastAsia="MS Mincho"/>
          <w:sz w:val="28"/>
          <w:szCs w:val="28"/>
        </w:rPr>
        <w:t xml:space="preserve">.02.2025 </w:t>
      </w:r>
      <w:r w:rsidR="0084718B">
        <w:rPr>
          <w:rFonts w:eastAsia="MS Mincho"/>
          <w:sz w:val="28"/>
          <w:szCs w:val="28"/>
        </w:rPr>
        <w:t xml:space="preserve"> в </w:t>
      </w:r>
      <w:r w:rsidR="00201CBF">
        <w:rPr>
          <w:rFonts w:eastAsia="MS Mincho"/>
          <w:sz w:val="28"/>
          <w:szCs w:val="28"/>
        </w:rPr>
        <w:t>08 часов 35</w:t>
      </w:r>
      <w:r w:rsidR="001357E5">
        <w:rPr>
          <w:rFonts w:eastAsia="MS Mincho"/>
          <w:sz w:val="28"/>
          <w:szCs w:val="28"/>
        </w:rPr>
        <w:t xml:space="preserve"> минут </w:t>
      </w:r>
      <w:r w:rsidR="0084718B">
        <w:rPr>
          <w:rFonts w:eastAsia="MS Mincho"/>
          <w:sz w:val="28"/>
          <w:szCs w:val="28"/>
        </w:rPr>
        <w:t xml:space="preserve">на </w:t>
      </w:r>
      <w:r w:rsidR="00201CBF">
        <w:rPr>
          <w:rFonts w:eastAsia="MS Mincho"/>
          <w:sz w:val="28"/>
          <w:szCs w:val="28"/>
        </w:rPr>
        <w:t>711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201CBF">
        <w:rPr>
          <w:rFonts w:eastAsia="MS Mincho"/>
          <w:sz w:val="28"/>
          <w:szCs w:val="28"/>
        </w:rPr>
        <w:t>Рено Аркана</w:t>
      </w:r>
      <w:r w:rsidR="001357E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</w:t>
      </w:r>
      <w:r>
        <w:rPr>
          <w:rFonts w:eastAsia="MS Mincho"/>
          <w:sz w:val="28"/>
          <w:szCs w:val="28"/>
        </w:rPr>
        <w:t>дии обгона осуществлял при этом движение по полосе дороги, 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</w:t>
      </w:r>
      <w:r>
        <w:rPr>
          <w:rFonts w:eastAsia="MS Mincho"/>
          <w:sz w:val="28"/>
          <w:szCs w:val="28"/>
        </w:rPr>
        <w:t xml:space="preserve">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Аджиев К.С.</w:t>
      </w:r>
      <w:r w:rsidR="001357E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явился, не просил отложить рассмотрение дела, об уважительности пр</w:t>
      </w:r>
      <w:r>
        <w:rPr>
          <w:rFonts w:eastAsia="MS Mincho"/>
          <w:sz w:val="28"/>
          <w:szCs w:val="28"/>
        </w:rPr>
        <w:t xml:space="preserve">ичин неявки не сообщил, </w:t>
      </w:r>
      <w:r w:rsidR="00387B5A">
        <w:rPr>
          <w:rFonts w:eastAsia="MS Mincho"/>
          <w:sz w:val="28"/>
          <w:szCs w:val="28"/>
        </w:rPr>
        <w:t xml:space="preserve">вину признал, просил рассмотреть дело в его отсутствие,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</w:t>
      </w:r>
      <w:r>
        <w:rPr>
          <w:rFonts w:ascii="Times New Roman" w:eastAsia="MS Mincho" w:hAnsi="Times New Roman"/>
          <w:sz w:val="28"/>
          <w:szCs w:val="28"/>
        </w:rPr>
        <w:t>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</w:t>
      </w:r>
      <w:r w:rsidR="00201CBF">
        <w:rPr>
          <w:rFonts w:ascii="Times New Roman" w:eastAsia="MS Mincho" w:hAnsi="Times New Roman"/>
          <w:sz w:val="28"/>
          <w:szCs w:val="28"/>
        </w:rPr>
        <w:t xml:space="preserve"> Аджиев К.С.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</w:t>
      </w:r>
      <w:r>
        <w:rPr>
          <w:rFonts w:ascii="Times New Roman" w:eastAsia="MS Mincho" w:hAnsi="Times New Roman"/>
          <w:sz w:val="28"/>
          <w:szCs w:val="28"/>
        </w:rPr>
        <w:t>ивал</w:t>
      </w:r>
      <w:r w:rsidR="005F715F">
        <w:rPr>
          <w:rFonts w:ascii="Times New Roman" w:eastAsia="MS Mincho" w:hAnsi="Times New Roman"/>
          <w:sz w:val="28"/>
          <w:szCs w:val="28"/>
        </w:rPr>
        <w:t xml:space="preserve">, заявил что не </w:t>
      </w:r>
      <w:r w:rsidR="001357E5">
        <w:rPr>
          <w:rFonts w:ascii="Times New Roman" w:eastAsia="MS Mincho" w:hAnsi="Times New Roman"/>
          <w:sz w:val="28"/>
          <w:szCs w:val="28"/>
        </w:rPr>
        <w:t>успел</w:t>
      </w:r>
      <w:r w:rsidR="00387B5A">
        <w:rPr>
          <w:rFonts w:ascii="Times New Roman" w:eastAsia="MS Mincho" w:hAnsi="Times New Roman"/>
          <w:sz w:val="28"/>
          <w:szCs w:val="28"/>
        </w:rPr>
        <w:t xml:space="preserve"> завершить маневр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201CBF">
        <w:rPr>
          <w:rFonts w:ascii="Times New Roman" w:eastAsia="MS Mincho" w:hAnsi="Times New Roman"/>
          <w:sz w:val="28"/>
          <w:szCs w:val="28"/>
        </w:rPr>
        <w:t>Аджиев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</w:t>
      </w:r>
      <w:r>
        <w:rPr>
          <w:rFonts w:ascii="Times New Roman" w:eastAsia="MS Mincho" w:hAnsi="Times New Roman"/>
          <w:sz w:val="28"/>
          <w:szCs w:val="28"/>
        </w:rPr>
        <w:t>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 xml:space="preserve">как нетихоходное, обгон начат до </w:t>
      </w:r>
      <w:r>
        <w:rPr>
          <w:rFonts w:ascii="Times New Roman" w:eastAsia="MS Mincho" w:hAnsi="Times New Roman"/>
          <w:sz w:val="28"/>
          <w:szCs w:val="28"/>
        </w:rPr>
        <w:t>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201CBF">
        <w:rPr>
          <w:snapToGrid w:val="0"/>
          <w:sz w:val="28"/>
          <w:szCs w:val="28"/>
        </w:rPr>
        <w:t>Аджиева К.С.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доказана, и его действия следуе</w:t>
      </w:r>
      <w:r>
        <w:rPr>
          <w:snapToGrid w:val="0"/>
          <w:sz w:val="28"/>
          <w:szCs w:val="28"/>
        </w:rPr>
        <w:t xml:space="preserve">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</w:t>
      </w:r>
      <w:r>
        <w:rPr>
          <w:sz w:val="28"/>
          <w:szCs w:val="28"/>
        </w:rPr>
        <w:t>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>
        <w:rPr>
          <w:sz w:val="28"/>
          <w:szCs w:val="28"/>
        </w:rPr>
        <w:t>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</w:t>
      </w:r>
      <w:r>
        <w:rPr>
          <w:sz w:val="28"/>
          <w:szCs w:val="28"/>
        </w:rPr>
        <w:t xml:space="preserve">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</w:t>
      </w:r>
      <w:r>
        <w:rPr>
          <w:sz w:val="28"/>
          <w:szCs w:val="28"/>
        </w:rPr>
        <w:t xml:space="preserve">казанные положения были нарушены, что следует из видеозаписи, рапорта ИДПС, протокола и схемы, не оспаривается правонарушителем. </w:t>
      </w:r>
      <w:r w:rsidR="005F715F">
        <w:rPr>
          <w:sz w:val="28"/>
          <w:szCs w:val="28"/>
        </w:rPr>
        <w:t xml:space="preserve">Заявленные причины нарушения не относятся к </w:t>
      </w:r>
      <w:r w:rsidR="00201CBF">
        <w:rPr>
          <w:sz w:val="28"/>
          <w:szCs w:val="28"/>
        </w:rPr>
        <w:t>уважительным.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 или нескольких транспортных</w:t>
      </w:r>
      <w:r>
        <w:rPr>
          <w:sz w:val="28"/>
          <w:szCs w:val="28"/>
        </w:rPr>
        <w:t xml:space="preserve">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</w:t>
      </w:r>
      <w:r>
        <w:rPr>
          <w:sz w:val="28"/>
          <w:szCs w:val="28"/>
        </w:rPr>
        <w:t>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В соответствии с п.</w:t>
      </w:r>
      <w:r w:rsidRPr="0084718B">
        <w:rPr>
          <w:sz w:val="28"/>
          <w:szCs w:val="28"/>
        </w:rPr>
        <w:t xml:space="preserve">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Совокупность указанных выше</w:t>
      </w:r>
      <w:r w:rsidRPr="0084718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</w:t>
      </w:r>
      <w:r w:rsidRPr="00495B9B">
        <w:rPr>
          <w:sz w:val="28"/>
          <w:szCs w:val="28"/>
        </w:rPr>
        <w:t>оскольку они создают угрозу безопасности для участ</w:t>
      </w:r>
      <w:r w:rsidRPr="00495B9B">
        <w:rPr>
          <w:sz w:val="28"/>
          <w:szCs w:val="28"/>
        </w:rPr>
        <w:t xml:space="preserve">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495B9B">
        <w:rPr>
          <w:sz w:val="28"/>
          <w:szCs w:val="28"/>
        </w:rPr>
        <w:t xml:space="preserve">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</w:t>
      </w:r>
      <w:r w:rsidRPr="00495B9B">
        <w:rPr>
          <w:sz w:val="28"/>
          <w:szCs w:val="28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</w:t>
      </w:r>
      <w:r w:rsidRPr="00495B9B">
        <w:rPr>
          <w:sz w:val="28"/>
          <w:szCs w:val="28"/>
        </w:rPr>
        <w:t>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</w:t>
      </w:r>
      <w:r w:rsidRPr="00495B9B">
        <w:rPr>
          <w:sz w:val="28"/>
          <w:szCs w:val="28"/>
        </w:rPr>
        <w:t xml:space="preserve">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</w:t>
      </w:r>
      <w:r w:rsidRPr="00495B9B">
        <w:rPr>
          <w:sz w:val="28"/>
          <w:szCs w:val="28"/>
        </w:rPr>
        <w:t xml:space="preserve">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</w:t>
      </w:r>
      <w:r w:rsidRPr="00495B9B">
        <w:rPr>
          <w:sz w:val="28"/>
          <w:szCs w:val="28"/>
        </w:rPr>
        <w:t>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</w:t>
      </w:r>
      <w:r>
        <w:rPr>
          <w:sz w:val="28"/>
          <w:szCs w:val="28"/>
        </w:rPr>
        <w:t xml:space="preserve">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rPr>
          <w:sz w:val="28"/>
          <w:szCs w:val="28"/>
        </w:rPr>
        <w:t>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</w:t>
      </w:r>
      <w:r>
        <w:rPr>
          <w:sz w:val="28"/>
          <w:szCs w:val="28"/>
        </w:rPr>
        <w:t>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</w:t>
      </w:r>
      <w:r>
        <w:rPr>
          <w:sz w:val="28"/>
          <w:szCs w:val="28"/>
        </w:rPr>
        <w:t>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</w:t>
      </w:r>
      <w:r w:rsidRPr="00607F15">
        <w:rPr>
          <w:rFonts w:eastAsia="MS Mincho"/>
          <w:sz w:val="28"/>
          <w:szCs w:val="28"/>
        </w:rPr>
        <w:t>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01CBF" w:rsidR="00201CBF">
        <w:rPr>
          <w:snapToGrid w:val="0"/>
          <w:sz w:val="28"/>
          <w:szCs w:val="28"/>
        </w:rPr>
        <w:t xml:space="preserve"> </w:t>
      </w:r>
      <w:r w:rsidR="00201CBF">
        <w:rPr>
          <w:snapToGrid w:val="0"/>
          <w:sz w:val="28"/>
          <w:szCs w:val="28"/>
        </w:rPr>
        <w:t>Аджиева Камалдина Салтанахмедовича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</w:t>
            </w:r>
            <w:r w:rsidRPr="00607F15">
              <w:rPr>
                <w:bCs/>
                <w:sz w:val="28"/>
                <w:szCs w:val="28"/>
              </w:rPr>
              <w:t>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</w:t>
      </w:r>
      <w:r w:rsidR="001357E5">
        <w:rPr>
          <w:sz w:val="28"/>
          <w:szCs w:val="28"/>
        </w:rPr>
        <w:t>3</w:t>
      </w:r>
      <w:r w:rsidR="00201CBF">
        <w:rPr>
          <w:sz w:val="28"/>
          <w:szCs w:val="28"/>
        </w:rPr>
        <w:t>0811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 xml:space="preserve">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C26CB3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90A7F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57E5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5CB"/>
    <w:rsid w:val="001F780B"/>
    <w:rsid w:val="0020135E"/>
    <w:rsid w:val="00201CBF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C270A"/>
    <w:rsid w:val="002D4513"/>
    <w:rsid w:val="002D4AF0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87B5A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4DD8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6CB3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3408-550A-4423-AF96-1B36CEE2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